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附件2</w:t>
      </w:r>
    </w:p>
    <w:p>
      <w:pPr>
        <w:pStyle w:val="2"/>
        <w:jc w:val="center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联合体协议书</w:t>
      </w:r>
    </w:p>
    <w:p>
      <w:pPr>
        <w:pStyle w:val="2"/>
        <w:jc w:val="center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就“ </w:t>
      </w:r>
      <w:r>
        <w:rPr>
          <w:rFonts w:hint="eastAsia" w:ascii="仿宋" w:hAnsi="仿宋" w:eastAsia="仿宋" w:cs="仿宋"/>
          <w:snapToGrid w:val="0"/>
          <w:color w:val="auto"/>
          <w:kern w:val="0"/>
          <w:sz w:val="32"/>
          <w:szCs w:val="32"/>
          <w:u w:val="single"/>
          <w:lang w:val="en-US" w:eastAsia="zh-CN" w:bidi="ar"/>
        </w:rPr>
        <w:t>安徽盐业地产集团有限责任公司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u w:val="single"/>
          <w:shd w:val="clear" w:fill="FFFFFF"/>
        </w:rPr>
        <w:t>财务审计及股权转让资产评估事务所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val="en-US" w:eastAsia="zh-CN"/>
        </w:rPr>
        <w:t>选聘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</w:rPr>
        <w:t>询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  <w:lang w:val="en-US" w:eastAsia="zh-CN"/>
        </w:rPr>
        <w:t>比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</w:rPr>
        <w:t>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”项目的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有关事宜，经各方充分协商一致，达成如下协议：</w:t>
      </w:r>
    </w:p>
    <w:p>
      <w:pPr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由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牵头，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参加，组成联合体共同进行本项目的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工作。 </w:t>
      </w:r>
    </w:p>
    <w:p>
      <w:pPr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为本次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的牵头方，联合体以牵头方的名义参加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。牵头方负责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项目的一切组织、协调工作，并授权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代理人以联合体的名义参加项目的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，代理人在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、开标、评标、合同签订过程中所签署的一切文件和处理与本次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询比价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的有关一切事物，联合体各方均予以承认并承担法律责任。联合体中标后，联合体双方共同与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人签订合同，就本中标项目对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采购人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承担连带责任。</w:t>
      </w:r>
    </w:p>
    <w:p>
      <w:pPr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如联合体中标，则牵头方负责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等工作；参加方负责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等工作。双方各自承担相应的责任。 </w:t>
      </w:r>
    </w:p>
    <w:p>
      <w:pPr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双方不得再以自己名义单独在本项目中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，也不得组成新的联合体参加本项目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。 </w:t>
      </w:r>
    </w:p>
    <w:p>
      <w:pPr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牵头方负责内容的金额占本项目合同总金额的份额百分之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。</w:t>
      </w:r>
    </w:p>
    <w:p>
      <w:pPr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参加方负责内容的金额占本项目合同总金额的份额百分之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。 </w:t>
      </w:r>
    </w:p>
    <w:p>
      <w:pPr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未中标，本协议自动废止。</w:t>
      </w:r>
    </w:p>
    <w:p>
      <w:pPr>
        <w:kinsoku/>
        <w:wordWrap/>
        <w:overflowPunct/>
        <w:topLinePunct w:val="0"/>
        <w:bidi w:val="0"/>
        <w:snapToGrid/>
        <w:spacing w:line="600" w:lineRule="exact"/>
        <w:ind w:left="42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牵头方：（公章）            参加方：（公章）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法定代表人：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签字或盖章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法定代表人：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签字或盖章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地址：                      地址：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邮编：                      邮编：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/>
        <w:jc w:val="left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电话：                     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电话：</w:t>
      </w:r>
    </w:p>
    <w:p>
      <w:pPr>
        <w:kinsoku/>
        <w:wordWrap/>
        <w:overflowPunct/>
        <w:topLinePunct w:val="0"/>
        <w:bidi w:val="0"/>
        <w:snapToGrid/>
        <w:spacing w:line="600" w:lineRule="exact"/>
        <w:ind w:left="420"/>
        <w:jc w:val="righ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kinsoku/>
        <w:wordWrap/>
        <w:overflowPunct/>
        <w:topLinePunct w:val="0"/>
        <w:bidi w:val="0"/>
        <w:snapToGrid/>
        <w:spacing w:line="600" w:lineRule="exact"/>
        <w:ind w:left="420"/>
        <w:jc w:val="right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签订日期:  年  月  日</w:t>
      </w:r>
    </w:p>
    <w:p>
      <w:pPr>
        <w:pStyle w:val="6"/>
        <w:spacing w:line="600" w:lineRule="exact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baseline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D73B4"/>
    <w:multiLevelType w:val="singleLevel"/>
    <w:tmpl w:val="691D73B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